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6D20DDF6"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r w:rsidR="003D5D2C">
        <w:rPr>
          <w:b/>
        </w:rPr>
        <w:t xml:space="preserve"> </w:t>
      </w:r>
      <w:r w:rsidR="003D5D2C" w:rsidRPr="00194EA0">
        <w:rPr>
          <w:b/>
          <w:highlight w:val="yellow"/>
        </w:rPr>
        <w:t>Returning Graduate Assistants in CLAS</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19D2D832"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003D5D2C" w:rsidRPr="0065135C">
        <w:rPr>
          <w:b/>
          <w:bCs/>
          <w:highlight w:val="yellow"/>
        </w:rPr>
        <w:t>[$</w:t>
      </w:r>
      <w:r w:rsidR="003D5D2C">
        <w:rPr>
          <w:b/>
          <w:bCs/>
          <w:highlight w:val="yellow"/>
        </w:rPr>
        <w:t xml:space="preserve">11,674.50 </w:t>
      </w:r>
      <w:r w:rsidR="003D5D2C" w:rsidRPr="0065135C">
        <w:rPr>
          <w:b/>
          <w:bCs/>
          <w:highlight w:val="yellow"/>
        </w:rPr>
        <w:t>for quarter-time/$</w:t>
      </w:r>
      <w:r w:rsidR="003D5D2C">
        <w:rPr>
          <w:b/>
          <w:bCs/>
          <w:highlight w:val="yellow"/>
        </w:rPr>
        <w:t>15,566</w:t>
      </w:r>
      <w:r w:rsidR="00C773B0">
        <w:rPr>
          <w:b/>
          <w:bCs/>
          <w:highlight w:val="yellow"/>
        </w:rPr>
        <w:t>.00</w:t>
      </w:r>
      <w:r w:rsidR="003D5D2C" w:rsidRPr="0065135C">
        <w:rPr>
          <w:b/>
          <w:bCs/>
          <w:highlight w:val="yellow"/>
        </w:rPr>
        <w:t xml:space="preserve"> for one-third-time/$</w:t>
      </w:r>
      <w:r w:rsidR="003D5D2C">
        <w:rPr>
          <w:b/>
          <w:bCs/>
          <w:highlight w:val="yellow"/>
        </w:rPr>
        <w:t>23,349</w:t>
      </w:r>
      <w:r w:rsidR="00C773B0">
        <w:rPr>
          <w:b/>
          <w:bCs/>
          <w:highlight w:val="yellow"/>
        </w:rPr>
        <w:t>.00</w:t>
      </w:r>
      <w:r w:rsidR="003D5D2C" w:rsidRPr="0065135C">
        <w:rPr>
          <w:b/>
          <w:bCs/>
          <w:highlight w:val="yellow"/>
        </w:rPr>
        <w:t xml:space="preserve"> for half-time</w:t>
      </w:r>
      <w:r w:rsidR="003D5D2C" w:rsidRPr="0065135C">
        <w:t xml:space="preserve"> </w:t>
      </w:r>
      <w:r w:rsidRPr="0065135C">
        <w:t>The term of the appointment is for AY 202</w:t>
      </w:r>
      <w:r>
        <w:t>6</w:t>
      </w:r>
      <w:r w:rsidRPr="0065135C">
        <w:t>-2</w:t>
      </w:r>
      <w:r>
        <w:t>7.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full, working days prior to the start of spring semester classes. Your spring </w:t>
      </w:r>
      <w:r w:rsidR="00C72D2C">
        <w:t xml:space="preserve">semester </w:t>
      </w:r>
      <w:r>
        <w:t xml:space="preserve">employment concludes </w:t>
      </w:r>
      <w:r w:rsidRPr="0065135C">
        <w:t xml:space="preserve">on </w:t>
      </w:r>
      <w:r w:rsidR="00694312">
        <w:t xml:space="preserve">Monday, </w:t>
      </w:r>
      <w:r>
        <w:t xml:space="preserve">May 18, 2027, </w:t>
      </w:r>
      <w:r w:rsidRPr="0065135C">
        <w:t xml:space="preserve">the </w:t>
      </w:r>
      <w:r w:rsidR="00694312">
        <w:t>Monday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lastRenderedPageBreak/>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69A00BFB"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66EF05C6"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66194C">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0E96A0A6" w14:textId="33B26262" w:rsidR="006F5329" w:rsidRPr="00844A9C" w:rsidRDefault="006F5329" w:rsidP="006F5329">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71026488" w14:textId="77777777" w:rsidR="008343B1" w:rsidRPr="00F066EC" w:rsidRDefault="008343B1" w:rsidP="008343B1">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03D79804" w14:textId="77777777" w:rsidR="008343B1" w:rsidRPr="00F066EC" w:rsidRDefault="008343B1" w:rsidP="008343B1">
      <w:pPr>
        <w:pStyle w:val="NormalWeb"/>
        <w:spacing w:before="0" w:beforeAutospacing="0" w:after="0" w:afterAutospacing="0"/>
        <w:ind w:left="540"/>
        <w:rPr>
          <w:sz w:val="22"/>
          <w:szCs w:val="22"/>
        </w:rPr>
      </w:pPr>
      <w:r w:rsidRPr="00F066EC">
        <w:rPr>
          <w:sz w:val="22"/>
          <w:szCs w:val="22"/>
        </w:rPr>
        <w:t> </w:t>
      </w:r>
    </w:p>
    <w:p w14:paraId="00EF866E" w14:textId="77777777" w:rsidR="008343B1" w:rsidRPr="00F066EC" w:rsidRDefault="008343B1" w:rsidP="008343B1">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0004ED8D" w14:textId="77777777" w:rsidR="008343B1" w:rsidRPr="00F066EC" w:rsidRDefault="008343B1" w:rsidP="008343B1">
      <w:pPr>
        <w:pStyle w:val="NormalWeb"/>
        <w:spacing w:before="0" w:beforeAutospacing="0" w:after="0" w:afterAutospacing="0"/>
        <w:ind w:left="540"/>
        <w:rPr>
          <w:sz w:val="22"/>
          <w:szCs w:val="22"/>
        </w:rPr>
      </w:pPr>
      <w:r w:rsidRPr="00F066EC">
        <w:rPr>
          <w:sz w:val="22"/>
          <w:szCs w:val="22"/>
        </w:rPr>
        <w:t> </w:t>
      </w:r>
    </w:p>
    <w:p w14:paraId="5819E78E" w14:textId="77777777" w:rsidR="008343B1" w:rsidRPr="00F066EC" w:rsidRDefault="008343B1" w:rsidP="008343B1">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2477B89"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7F45444D"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66194C">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66194C">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1F5A2E4B"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66194C">
        <w:rPr>
          <w:sz w:val="22"/>
          <w:szCs w:val="22"/>
        </w:rPr>
        <w:t>r</w:t>
      </w:r>
      <w:r w:rsidRPr="00E64742">
        <w:rPr>
          <w:sz w:val="22"/>
          <w:szCs w:val="22"/>
        </w:rPr>
        <w:t>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w:t>
      </w:r>
      <w:r w:rsidR="00A1266A" w:rsidRPr="002822FA">
        <w:rPr>
          <w:sz w:val="22"/>
          <w:szCs w:val="22"/>
        </w:rPr>
        <w:lastRenderedPageBreak/>
        <w:t xml:space="preserve">information  about the payment schedule can be found on the University Billing Office website using 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lastRenderedPageBreak/>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02DC3DEE"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D17D2A">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3F6433EB"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17D2A">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6249A0E9"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8343B1">
        <w:rPr>
          <w:i/>
        </w:rPr>
        <w:t>March 10</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FB96" w14:textId="77777777" w:rsidR="0023141A" w:rsidRDefault="0023141A">
      <w:r>
        <w:separator/>
      </w:r>
    </w:p>
  </w:endnote>
  <w:endnote w:type="continuationSeparator" w:id="0">
    <w:p w14:paraId="4DF1DBDE" w14:textId="77777777" w:rsidR="0023141A" w:rsidRDefault="0023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6306" w14:textId="77777777" w:rsidR="0023141A" w:rsidRDefault="0023141A">
      <w:r>
        <w:separator/>
      </w:r>
    </w:p>
  </w:footnote>
  <w:footnote w:type="continuationSeparator" w:id="0">
    <w:p w14:paraId="1AE91F2C" w14:textId="77777777" w:rsidR="0023141A" w:rsidRDefault="0023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D482A"/>
    <w:rsid w:val="001E1AB5"/>
    <w:rsid w:val="001E5E8B"/>
    <w:rsid w:val="001E6F75"/>
    <w:rsid w:val="001F0E63"/>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41A"/>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D5D2C"/>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194C"/>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43B1"/>
    <w:rsid w:val="00836DD2"/>
    <w:rsid w:val="00844A9C"/>
    <w:rsid w:val="00850615"/>
    <w:rsid w:val="00851FDD"/>
    <w:rsid w:val="00852A44"/>
    <w:rsid w:val="008555B0"/>
    <w:rsid w:val="00862145"/>
    <w:rsid w:val="00865A47"/>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8F7A0A"/>
    <w:rsid w:val="00902D7E"/>
    <w:rsid w:val="00905419"/>
    <w:rsid w:val="00907C25"/>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57C3"/>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773B0"/>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17D2A"/>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53D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46DA6"/>
    <w:rsid w:val="00E51DC0"/>
    <w:rsid w:val="00E51E94"/>
    <w:rsid w:val="00E52971"/>
    <w:rsid w:val="00E53FB2"/>
    <w:rsid w:val="00E54DA5"/>
    <w:rsid w:val="00E567DC"/>
    <w:rsid w:val="00E57E01"/>
    <w:rsid w:val="00E6050F"/>
    <w:rsid w:val="00E60C65"/>
    <w:rsid w:val="00E64482"/>
    <w:rsid w:val="00E67ECE"/>
    <w:rsid w:val="00E715BB"/>
    <w:rsid w:val="00E74153"/>
    <w:rsid w:val="00E76BBE"/>
    <w:rsid w:val="00E803BA"/>
    <w:rsid w:val="00E80F08"/>
    <w:rsid w:val="00E838C0"/>
    <w:rsid w:val="00E8571C"/>
    <w:rsid w:val="00E85F7D"/>
    <w:rsid w:val="00E933E0"/>
    <w:rsid w:val="00E9450E"/>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8343B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76DA1-3E6E-4C4E-81EF-40C08F0F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4151</Words>
  <Characters>23456</Characters>
  <Application>Microsoft Office Word</Application>
  <DocSecurity>0</DocSecurity>
  <Lines>442</Lines>
  <Paragraphs>164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8</cp:revision>
  <cp:lastPrinted>2018-01-22T17:35:00Z</cp:lastPrinted>
  <dcterms:created xsi:type="dcterms:W3CDTF">2026-02-10T16:50:00Z</dcterms:created>
  <dcterms:modified xsi:type="dcterms:W3CDTF">2026-03-10T19:01:00Z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